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FDCF6" w14:textId="77777777" w:rsidR="00F5170E" w:rsidRDefault="00F5170E" w:rsidP="00F5170E">
      <w:pPr>
        <w:pStyle w:val="Titolo1"/>
        <w:spacing w:before="75"/>
        <w:ind w:left="2675" w:right="2397"/>
        <w:rPr>
          <w:rFonts w:ascii="Comic Sans MS"/>
        </w:rPr>
      </w:pPr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 wp14:anchorId="32FEFD5B" wp14:editId="7B4A6465">
            <wp:simplePos x="0" y="0"/>
            <wp:positionH relativeFrom="page">
              <wp:posOffset>6191250</wp:posOffset>
            </wp:positionH>
            <wp:positionV relativeFrom="paragraph">
              <wp:posOffset>53975</wp:posOffset>
            </wp:positionV>
            <wp:extent cx="600075" cy="857250"/>
            <wp:effectExtent l="0" t="0" r="9525" b="0"/>
            <wp:wrapNone/>
            <wp:docPr id="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/>
          <w:noProof/>
          <w:lang w:eastAsia="it-IT"/>
        </w:rPr>
        <w:drawing>
          <wp:anchor distT="0" distB="0" distL="0" distR="0" simplePos="0" relativeHeight="251659264" behindDoc="0" locked="0" layoutInCell="1" allowOverlap="1" wp14:anchorId="6FFA7CCF" wp14:editId="779316CB">
            <wp:simplePos x="0" y="0"/>
            <wp:positionH relativeFrom="page">
              <wp:posOffset>506730</wp:posOffset>
            </wp:positionH>
            <wp:positionV relativeFrom="paragraph">
              <wp:posOffset>166115</wp:posOffset>
            </wp:positionV>
            <wp:extent cx="715645" cy="80517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805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/>
          <w:w w:val="105"/>
        </w:rPr>
        <w:t>Istituto</w:t>
      </w:r>
      <w:r>
        <w:rPr>
          <w:rFonts w:ascii="Comic Sans MS"/>
          <w:spacing w:val="-17"/>
          <w:w w:val="105"/>
        </w:rPr>
        <w:t xml:space="preserve"> </w:t>
      </w:r>
      <w:r>
        <w:rPr>
          <w:rFonts w:ascii="Comic Sans MS"/>
          <w:w w:val="105"/>
        </w:rPr>
        <w:t>Tecnico</w:t>
      </w:r>
      <w:r>
        <w:rPr>
          <w:rFonts w:ascii="Comic Sans MS"/>
          <w:spacing w:val="-14"/>
          <w:w w:val="105"/>
        </w:rPr>
        <w:t xml:space="preserve"> </w:t>
      </w:r>
      <w:r>
        <w:rPr>
          <w:rFonts w:ascii="Comic Sans MS"/>
          <w:spacing w:val="-2"/>
          <w:w w:val="105"/>
        </w:rPr>
        <w:t>Statale</w:t>
      </w:r>
    </w:p>
    <w:p w14:paraId="7B2CA96C" w14:textId="77777777" w:rsidR="00F5170E" w:rsidRDefault="00F5170E" w:rsidP="00F5170E">
      <w:pPr>
        <w:spacing w:before="7" w:line="321" w:lineRule="exact"/>
        <w:ind w:left="335" w:right="54"/>
        <w:jc w:val="center"/>
        <w:rPr>
          <w:sz w:val="28"/>
        </w:rPr>
      </w:pPr>
      <w:r>
        <w:rPr>
          <w:w w:val="105"/>
          <w:sz w:val="28"/>
        </w:rPr>
        <w:t>“</w:t>
      </w:r>
      <w:r>
        <w:rPr>
          <w:i/>
          <w:w w:val="105"/>
          <w:sz w:val="28"/>
        </w:rPr>
        <w:t>Carlo</w:t>
      </w:r>
      <w:r>
        <w:rPr>
          <w:i/>
          <w:spacing w:val="-7"/>
          <w:w w:val="105"/>
          <w:sz w:val="28"/>
        </w:rPr>
        <w:t xml:space="preserve"> </w:t>
      </w:r>
      <w:r>
        <w:rPr>
          <w:i/>
          <w:spacing w:val="-2"/>
          <w:w w:val="105"/>
          <w:sz w:val="28"/>
        </w:rPr>
        <w:t>ANDREOZZI</w:t>
      </w:r>
      <w:r>
        <w:rPr>
          <w:spacing w:val="-2"/>
          <w:w w:val="105"/>
          <w:sz w:val="28"/>
        </w:rPr>
        <w:t>”</w:t>
      </w:r>
    </w:p>
    <w:p w14:paraId="7B6C8F30" w14:textId="77777777" w:rsidR="00F5170E" w:rsidRDefault="00F5170E" w:rsidP="00F5170E">
      <w:pPr>
        <w:pStyle w:val="Titolo1"/>
        <w:spacing w:line="317" w:lineRule="exact"/>
      </w:pPr>
      <w:r>
        <w:rPr>
          <w:w w:val="105"/>
        </w:rPr>
        <w:t>Settore</w:t>
      </w:r>
      <w:r>
        <w:rPr>
          <w:spacing w:val="-8"/>
          <w:w w:val="105"/>
        </w:rPr>
        <w:t xml:space="preserve"> </w:t>
      </w:r>
      <w:r>
        <w:rPr>
          <w:w w:val="105"/>
        </w:rPr>
        <w:t>economico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tecnologico</w:t>
      </w:r>
    </w:p>
    <w:p w14:paraId="0EBE277E" w14:textId="77777777" w:rsidR="00F5170E" w:rsidRDefault="00F5170E" w:rsidP="00F5170E">
      <w:pPr>
        <w:spacing w:line="273" w:lineRule="exact"/>
        <w:ind w:left="1812"/>
        <w:rPr>
          <w:b/>
        </w:rPr>
      </w:pPr>
      <w:r>
        <w:rPr>
          <w:b/>
        </w:rPr>
        <w:t>Viale</w:t>
      </w:r>
      <w:r>
        <w:rPr>
          <w:b/>
          <w:spacing w:val="-1"/>
        </w:rPr>
        <w:t xml:space="preserve"> </w:t>
      </w:r>
      <w:r>
        <w:rPr>
          <w:b/>
        </w:rPr>
        <w:t>Europa,</w:t>
      </w:r>
      <w:r>
        <w:rPr>
          <w:b/>
          <w:spacing w:val="-1"/>
        </w:rPr>
        <w:t xml:space="preserve"> </w:t>
      </w:r>
      <w:r>
        <w:rPr>
          <w:b/>
        </w:rPr>
        <w:t>269 -</w:t>
      </w:r>
      <w:r>
        <w:rPr>
          <w:b/>
          <w:spacing w:val="-1"/>
        </w:rPr>
        <w:t xml:space="preserve"> </w:t>
      </w:r>
      <w:r>
        <w:rPr>
          <w:b/>
        </w:rPr>
        <w:t>81031</w:t>
      </w:r>
      <w:r>
        <w:rPr>
          <w:b/>
          <w:spacing w:val="-1"/>
        </w:rPr>
        <w:t xml:space="preserve"> </w:t>
      </w:r>
      <w:r>
        <w:rPr>
          <w:b/>
        </w:rPr>
        <w:t>Aversa</w:t>
      </w:r>
      <w:r>
        <w:rPr>
          <w:b/>
          <w:spacing w:val="-1"/>
        </w:rPr>
        <w:t xml:space="preserve"> </w:t>
      </w:r>
      <w:r>
        <w:rPr>
          <w:rFonts w:ascii="Arial" w:hAnsi="Arial"/>
          <w:b/>
        </w:rPr>
        <w:t xml:space="preserve">– </w:t>
      </w:r>
      <w:r>
        <w:rPr>
          <w:b/>
        </w:rPr>
        <w:t xml:space="preserve">tel. </w:t>
      </w:r>
      <w:r>
        <w:rPr>
          <w:b/>
          <w:spacing w:val="-2"/>
        </w:rPr>
        <w:t>081/8909178</w:t>
      </w:r>
    </w:p>
    <w:p w14:paraId="2FFDB469" w14:textId="77777777" w:rsidR="00F5170E" w:rsidRDefault="00F5170E" w:rsidP="00F5170E">
      <w:pPr>
        <w:spacing w:before="70" w:line="352" w:lineRule="auto"/>
        <w:ind w:left="2675" w:right="2383"/>
        <w:jc w:val="center"/>
        <w:rPr>
          <w:b/>
          <w:sz w:val="16"/>
        </w:rPr>
      </w:pPr>
      <w:r>
        <w:rPr>
          <w:b/>
          <w:sz w:val="16"/>
        </w:rPr>
        <w:t>Sito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web:</w:t>
      </w:r>
      <w:r>
        <w:rPr>
          <w:b/>
          <w:spacing w:val="-8"/>
          <w:sz w:val="16"/>
        </w:rPr>
        <w:t xml:space="preserve"> </w:t>
      </w:r>
      <w:hyperlink r:id="rId8">
        <w:r>
          <w:rPr>
            <w:b/>
            <w:color w:val="0000FF"/>
            <w:sz w:val="16"/>
            <w:u w:val="single" w:color="0000FF"/>
          </w:rPr>
          <w:t>www.itcgandreozziaversa.it</w:t>
        </w:r>
      </w:hyperlink>
      <w:r>
        <w:rPr>
          <w:b/>
          <w:color w:val="0000FF"/>
          <w:spacing w:val="-8"/>
          <w:sz w:val="16"/>
          <w:u w:val="single" w:color="0000FF"/>
        </w:rPr>
        <w:t xml:space="preserve"> </w:t>
      </w:r>
      <w:r>
        <w:rPr>
          <w:b/>
          <w:sz w:val="16"/>
        </w:rPr>
        <w:t>–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e-mail</w:t>
      </w:r>
      <w:r>
        <w:rPr>
          <w:b/>
          <w:spacing w:val="-8"/>
          <w:sz w:val="16"/>
        </w:rPr>
        <w:t xml:space="preserve"> </w:t>
      </w:r>
      <w:hyperlink r:id="rId9">
        <w:r>
          <w:rPr>
            <w:b/>
            <w:color w:val="0000FF"/>
            <w:sz w:val="16"/>
            <w:u w:val="single" w:color="0000FF"/>
          </w:rPr>
          <w:t>cetd21000r@istruzione.it</w:t>
        </w:r>
      </w:hyperlink>
      <w:r>
        <w:rPr>
          <w:b/>
          <w:color w:val="0000FF"/>
          <w:spacing w:val="40"/>
          <w:sz w:val="16"/>
        </w:rPr>
        <w:t xml:space="preserve"> </w:t>
      </w:r>
      <w:r>
        <w:rPr>
          <w:b/>
          <w:sz w:val="16"/>
        </w:rPr>
        <w:t>Cod. Mec. CETD21000R - C. F. 81001330612</w:t>
      </w:r>
    </w:p>
    <w:p w14:paraId="7AED129E" w14:textId="77777777" w:rsidR="000F0A63" w:rsidRDefault="000F0A63"/>
    <w:p w14:paraId="73F0234B" w14:textId="77777777" w:rsidR="000F0A63" w:rsidRDefault="000F0A63"/>
    <w:p w14:paraId="7C89E619" w14:textId="77777777" w:rsidR="00F5170E" w:rsidRDefault="00F5170E"/>
    <w:p w14:paraId="79D81ABE" w14:textId="77777777" w:rsidR="00F5170E" w:rsidRDefault="00F5170E"/>
    <w:p w14:paraId="56AE7811" w14:textId="77777777" w:rsidR="00F5170E" w:rsidRPr="00EE5525" w:rsidRDefault="00F5170E" w:rsidP="00F5170E">
      <w:pPr>
        <w:spacing w:line="244" w:lineRule="auto"/>
        <w:ind w:firstLine="708"/>
        <w:jc w:val="center"/>
        <w:rPr>
          <w:rFonts w:ascii="Titillium Web" w:hAnsi="Titillium Web"/>
          <w:b/>
          <w:color w:val="372563"/>
          <w:w w:val="95"/>
          <w:sz w:val="32"/>
          <w:szCs w:val="32"/>
        </w:rPr>
      </w:pPr>
      <w:r w:rsidRPr="00EE5525">
        <w:rPr>
          <w:rFonts w:ascii="Titillium Web" w:hAnsi="Titillium Web"/>
          <w:b/>
          <w:color w:val="372563"/>
          <w:w w:val="95"/>
          <w:sz w:val="32"/>
          <w:szCs w:val="32"/>
        </w:rPr>
        <w:t xml:space="preserve">ANNO DI FORMAZIONE E PROVA </w:t>
      </w:r>
    </w:p>
    <w:p w14:paraId="3498683A" w14:textId="3B60256F" w:rsidR="00F5170E" w:rsidRPr="00EE5525" w:rsidRDefault="00F5170E" w:rsidP="00F5170E">
      <w:pPr>
        <w:spacing w:line="244" w:lineRule="auto"/>
        <w:ind w:firstLine="708"/>
        <w:jc w:val="center"/>
        <w:rPr>
          <w:rFonts w:ascii="Titillium Web" w:hAnsi="Titillium Web" w:cstheme="minorBidi"/>
          <w:b/>
          <w:color w:val="372563"/>
          <w:spacing w:val="1"/>
          <w:w w:val="95"/>
          <w:sz w:val="32"/>
          <w:szCs w:val="32"/>
        </w:rPr>
      </w:pPr>
      <w:r w:rsidRPr="00EE5525">
        <w:rPr>
          <w:rFonts w:ascii="Titillium Web" w:hAnsi="Titillium Web"/>
          <w:b/>
          <w:color w:val="372563"/>
          <w:w w:val="95"/>
          <w:sz w:val="32"/>
          <w:szCs w:val="32"/>
        </w:rPr>
        <w:t>PER DOCENTI</w:t>
      </w:r>
      <w:r w:rsidRPr="00EE5525">
        <w:rPr>
          <w:rFonts w:ascii="Titillium Web" w:hAnsi="Titillium Web" w:cstheme="minorBidi"/>
          <w:b/>
          <w:color w:val="372563"/>
          <w:spacing w:val="1"/>
          <w:w w:val="95"/>
          <w:sz w:val="32"/>
          <w:szCs w:val="32"/>
        </w:rPr>
        <w:t xml:space="preserve"> </w:t>
      </w:r>
      <w:r w:rsidRPr="00EE5525">
        <w:rPr>
          <w:rFonts w:ascii="Titillium Web" w:hAnsi="Titillium Web"/>
          <w:b/>
          <w:color w:val="372563"/>
          <w:w w:val="95"/>
          <w:sz w:val="32"/>
          <w:szCs w:val="32"/>
        </w:rPr>
        <w:t>NEOASSUNTI</w:t>
      </w:r>
      <w:r w:rsidRPr="00EE5525">
        <w:rPr>
          <w:rFonts w:ascii="Titillium Web" w:hAnsi="Titillium Web"/>
          <w:b/>
          <w:color w:val="372563"/>
          <w:spacing w:val="-34"/>
          <w:w w:val="95"/>
          <w:sz w:val="32"/>
          <w:szCs w:val="32"/>
        </w:rPr>
        <w:t xml:space="preserve"> </w:t>
      </w:r>
    </w:p>
    <w:p w14:paraId="55E34F50" w14:textId="5F7D5335" w:rsidR="00F5170E" w:rsidRPr="00EE5525" w:rsidRDefault="00C7222E" w:rsidP="00F5170E">
      <w:pPr>
        <w:ind w:left="720" w:hanging="720"/>
        <w:jc w:val="center"/>
        <w:rPr>
          <w:rFonts w:ascii="Titillium Web" w:hAnsi="Titillium Web"/>
          <w:sz w:val="32"/>
          <w:szCs w:val="32"/>
        </w:rPr>
      </w:pPr>
      <w:r w:rsidRPr="00EE5525">
        <w:rPr>
          <w:rFonts w:ascii="Titillium Web" w:hAnsi="Titillium Web"/>
          <w:i/>
          <w:color w:val="372563"/>
          <w:w w:val="90"/>
          <w:sz w:val="32"/>
          <w:szCs w:val="32"/>
        </w:rPr>
        <w:t xml:space="preserve">         </w:t>
      </w:r>
      <w:r w:rsidR="00F5170E" w:rsidRPr="00EE5525">
        <w:rPr>
          <w:rFonts w:ascii="Titillium Web" w:hAnsi="Titillium Web"/>
          <w:i/>
          <w:color w:val="372563"/>
          <w:w w:val="90"/>
          <w:sz w:val="32"/>
          <w:szCs w:val="32"/>
        </w:rPr>
        <w:t>Anno</w:t>
      </w:r>
      <w:r w:rsidR="00F5170E" w:rsidRPr="00EE5525">
        <w:rPr>
          <w:rFonts w:ascii="Titillium Web" w:hAnsi="Titillium Web"/>
          <w:i/>
          <w:color w:val="372563"/>
          <w:spacing w:val="4"/>
          <w:w w:val="90"/>
          <w:sz w:val="32"/>
          <w:szCs w:val="32"/>
        </w:rPr>
        <w:t xml:space="preserve"> </w:t>
      </w:r>
      <w:r w:rsidR="00F5170E" w:rsidRPr="00EE5525">
        <w:rPr>
          <w:rFonts w:ascii="Titillium Web" w:hAnsi="Titillium Web"/>
          <w:i/>
          <w:color w:val="372563"/>
          <w:w w:val="90"/>
          <w:sz w:val="32"/>
          <w:szCs w:val="32"/>
        </w:rPr>
        <w:t>scolastico</w:t>
      </w:r>
      <w:r w:rsidR="00F5170E" w:rsidRPr="00EE5525">
        <w:rPr>
          <w:rFonts w:ascii="Titillium Web" w:hAnsi="Titillium Web"/>
          <w:i/>
          <w:color w:val="372563"/>
          <w:spacing w:val="5"/>
          <w:w w:val="90"/>
          <w:sz w:val="32"/>
          <w:szCs w:val="32"/>
        </w:rPr>
        <w:t xml:space="preserve"> </w:t>
      </w:r>
      <w:r w:rsidR="00F5170E" w:rsidRPr="00EE5525">
        <w:rPr>
          <w:rFonts w:ascii="Titillium Web" w:hAnsi="Titillium Web"/>
          <w:i/>
          <w:color w:val="372563"/>
          <w:w w:val="90"/>
          <w:sz w:val="32"/>
          <w:szCs w:val="32"/>
        </w:rPr>
        <w:t>2026/2027</w:t>
      </w:r>
    </w:p>
    <w:p w14:paraId="0C668C87" w14:textId="77777777" w:rsidR="00F5170E" w:rsidRPr="00F5170E" w:rsidRDefault="00F5170E" w:rsidP="00F5170E">
      <w:pPr>
        <w:rPr>
          <w:rFonts w:ascii="Titillium Web" w:hAnsi="Titillium Web"/>
          <w:sz w:val="44"/>
          <w:szCs w:val="44"/>
        </w:rPr>
      </w:pPr>
    </w:p>
    <w:p w14:paraId="5529D010" w14:textId="77777777" w:rsidR="00F5170E" w:rsidRPr="00F5170E" w:rsidRDefault="00F5170E" w:rsidP="00F5170E">
      <w:pPr>
        <w:rPr>
          <w:rFonts w:ascii="Titillium Web" w:hAnsi="Titillium Web"/>
          <w:sz w:val="44"/>
          <w:szCs w:val="44"/>
        </w:rPr>
      </w:pPr>
      <w:bookmarkStart w:id="0" w:name="_GoBack"/>
      <w:bookmarkEnd w:id="0"/>
    </w:p>
    <w:p w14:paraId="401FD86B" w14:textId="77777777" w:rsidR="00F5170E" w:rsidRPr="00EE5525" w:rsidRDefault="00F5170E" w:rsidP="00F5170E">
      <w:pPr>
        <w:rPr>
          <w:rFonts w:ascii="Titillium Web" w:hAnsi="Titillium Web"/>
          <w:b/>
          <w:bCs/>
          <w:sz w:val="32"/>
          <w:szCs w:val="32"/>
        </w:rPr>
      </w:pPr>
      <w:r w:rsidRPr="00EE5525">
        <w:rPr>
          <w:rFonts w:ascii="Titillium Web" w:hAnsi="Titillium Web"/>
          <w:b/>
          <w:bCs/>
          <w:sz w:val="32"/>
          <w:szCs w:val="32"/>
        </w:rPr>
        <w:t>BILANCIO INIZIALE DELLE COMPETENZE</w:t>
      </w:r>
    </w:p>
    <w:p w14:paraId="20BE5C36" w14:textId="77777777" w:rsidR="00F5170E" w:rsidRPr="00EE5525" w:rsidRDefault="00F5170E" w:rsidP="00F5170E">
      <w:pPr>
        <w:rPr>
          <w:rFonts w:ascii="Titillium Web" w:hAnsi="Titillium Web"/>
          <w:sz w:val="32"/>
          <w:szCs w:val="32"/>
        </w:rPr>
      </w:pPr>
    </w:p>
    <w:p w14:paraId="41E44734" w14:textId="77777777" w:rsidR="00F5170E" w:rsidRPr="00EE5525" w:rsidRDefault="00F5170E" w:rsidP="00F5170E">
      <w:pPr>
        <w:rPr>
          <w:rFonts w:ascii="Titillium Web" w:hAnsi="Titillium Web"/>
          <w:sz w:val="32"/>
          <w:szCs w:val="32"/>
        </w:rPr>
      </w:pPr>
      <w:r w:rsidRPr="00EE5525">
        <w:rPr>
          <w:rFonts w:ascii="Titillium Web" w:hAnsi="Titillium Web"/>
          <w:sz w:val="32"/>
          <w:szCs w:val="32"/>
        </w:rPr>
        <w:t xml:space="preserve">DOCENTE NEOASSUNTO      </w:t>
      </w:r>
    </w:p>
    <w:p w14:paraId="6D8C6995" w14:textId="77777777" w:rsidR="00F5170E" w:rsidRPr="00EE5525" w:rsidRDefault="00F5170E" w:rsidP="00F5170E">
      <w:pPr>
        <w:rPr>
          <w:rFonts w:ascii="Titillium Web" w:hAnsi="Titillium Web"/>
          <w:sz w:val="32"/>
          <w:szCs w:val="32"/>
        </w:rPr>
      </w:pPr>
      <w:r w:rsidRPr="00EE5525">
        <w:rPr>
          <w:rFonts w:ascii="Titillium Web" w:hAnsi="Titillium Web"/>
          <w:sz w:val="32"/>
          <w:szCs w:val="32"/>
        </w:rPr>
        <w:t xml:space="preserve">         </w:t>
      </w:r>
    </w:p>
    <w:p w14:paraId="3EBB7536" w14:textId="5332503E" w:rsidR="00F5170E" w:rsidRPr="00EE5525" w:rsidRDefault="00F5170E" w:rsidP="00F5170E">
      <w:pPr>
        <w:rPr>
          <w:rFonts w:ascii="Titillium Web" w:hAnsi="Titillium Web"/>
          <w:sz w:val="32"/>
          <w:szCs w:val="32"/>
        </w:rPr>
      </w:pPr>
      <w:r w:rsidRPr="00EE5525">
        <w:rPr>
          <w:rFonts w:ascii="Titillium Web" w:hAnsi="Titillium Web"/>
          <w:sz w:val="32"/>
          <w:szCs w:val="32"/>
        </w:rPr>
        <w:t xml:space="preserve">__________________________                                      </w:t>
      </w:r>
    </w:p>
    <w:p w14:paraId="388C6AAA" w14:textId="77777777" w:rsidR="00F5170E" w:rsidRPr="00EE5525" w:rsidRDefault="00F5170E" w:rsidP="00F5170E">
      <w:pPr>
        <w:rPr>
          <w:rFonts w:ascii="Titillium Web" w:hAnsi="Titillium Web"/>
          <w:sz w:val="32"/>
          <w:szCs w:val="32"/>
        </w:rPr>
      </w:pPr>
    </w:p>
    <w:p w14:paraId="5E474442" w14:textId="77777777" w:rsidR="00F5170E" w:rsidRPr="00EE5525" w:rsidRDefault="00F5170E" w:rsidP="00F5170E">
      <w:pPr>
        <w:tabs>
          <w:tab w:val="left" w:pos="2988"/>
        </w:tabs>
        <w:rPr>
          <w:rFonts w:ascii="Titillium Web" w:eastAsia="Arial" w:hAnsi="Titillium Web"/>
          <w:sz w:val="32"/>
          <w:szCs w:val="32"/>
          <w:lang w:val="en-US"/>
        </w:rPr>
      </w:pPr>
    </w:p>
    <w:p w14:paraId="60B112F1" w14:textId="2AEEE0D3" w:rsidR="00F5170E" w:rsidRPr="00EE5525" w:rsidRDefault="00F5170E" w:rsidP="00F5170E">
      <w:pPr>
        <w:tabs>
          <w:tab w:val="left" w:pos="2988"/>
        </w:tabs>
        <w:rPr>
          <w:rFonts w:ascii="Titillium Web" w:eastAsia="Arial" w:hAnsi="Titillium Web"/>
          <w:sz w:val="32"/>
          <w:szCs w:val="32"/>
          <w:lang w:val="en-US"/>
        </w:rPr>
      </w:pPr>
      <w:r w:rsidRPr="00EE5525">
        <w:rPr>
          <w:rFonts w:ascii="Titillium Web" w:eastAsia="Arial" w:hAnsi="Titillium Web"/>
          <w:sz w:val="32"/>
          <w:szCs w:val="32"/>
          <w:lang w:val="en-US"/>
        </w:rPr>
        <w:t>TUTOR</w:t>
      </w:r>
    </w:p>
    <w:p w14:paraId="043085D1" w14:textId="77777777" w:rsidR="00F5170E" w:rsidRPr="00EE5525" w:rsidRDefault="00F5170E" w:rsidP="00F5170E">
      <w:pPr>
        <w:tabs>
          <w:tab w:val="left" w:pos="2988"/>
        </w:tabs>
        <w:rPr>
          <w:rFonts w:ascii="Titillium Web" w:eastAsia="Arial" w:hAnsi="Titillium Web"/>
          <w:sz w:val="32"/>
          <w:szCs w:val="32"/>
          <w:lang w:val="en-US"/>
        </w:rPr>
      </w:pPr>
    </w:p>
    <w:p w14:paraId="548A435E" w14:textId="7984AB6A" w:rsidR="00F5170E" w:rsidRPr="00EE5525" w:rsidRDefault="00F5170E" w:rsidP="00F5170E">
      <w:pPr>
        <w:tabs>
          <w:tab w:val="left" w:pos="2988"/>
        </w:tabs>
        <w:rPr>
          <w:rFonts w:ascii="Titillium Web" w:eastAsia="Arial" w:hAnsi="Titillium Web"/>
          <w:sz w:val="32"/>
          <w:szCs w:val="32"/>
          <w:lang w:val="en-US"/>
        </w:rPr>
      </w:pPr>
      <w:r w:rsidRPr="00EE5525">
        <w:rPr>
          <w:rFonts w:ascii="Titillium Web" w:eastAsia="Arial" w:hAnsi="Titillium Web"/>
          <w:sz w:val="32"/>
          <w:szCs w:val="32"/>
          <w:lang w:val="en-US"/>
        </w:rPr>
        <w:t>__________________________</w:t>
      </w:r>
    </w:p>
    <w:p w14:paraId="57475FF0" w14:textId="77777777" w:rsidR="00F5170E" w:rsidRPr="00EE5525" w:rsidRDefault="00F5170E" w:rsidP="00F5170E">
      <w:pPr>
        <w:rPr>
          <w:rFonts w:ascii="Titillium Web" w:eastAsiaTheme="minorEastAsia" w:hAnsi="Titillium Web"/>
          <w:sz w:val="32"/>
          <w:szCs w:val="32"/>
        </w:rPr>
      </w:pPr>
    </w:p>
    <w:p w14:paraId="68385E84" w14:textId="77777777" w:rsidR="00F5170E" w:rsidRPr="00F5170E" w:rsidRDefault="00F5170E" w:rsidP="00F5170E">
      <w:pPr>
        <w:rPr>
          <w:rFonts w:ascii="Titillium Web" w:hAnsi="Titillium Web"/>
          <w:sz w:val="44"/>
          <w:szCs w:val="44"/>
        </w:rPr>
      </w:pPr>
    </w:p>
    <w:p w14:paraId="558ED01C" w14:textId="77777777" w:rsidR="00F5170E" w:rsidRPr="00F5170E" w:rsidRDefault="00F5170E" w:rsidP="00F5170E">
      <w:pPr>
        <w:rPr>
          <w:rFonts w:ascii="Titillium Web" w:hAnsi="Titillium Web"/>
          <w:sz w:val="44"/>
          <w:szCs w:val="44"/>
        </w:rPr>
      </w:pPr>
    </w:p>
    <w:p w14:paraId="62D29A10" w14:textId="77777777" w:rsidR="00F5170E" w:rsidRPr="00F5170E" w:rsidRDefault="00F5170E" w:rsidP="00F5170E">
      <w:pPr>
        <w:rPr>
          <w:rFonts w:ascii="Titillium Web" w:hAnsi="Titillium Web"/>
          <w:sz w:val="44"/>
          <w:szCs w:val="44"/>
        </w:rPr>
      </w:pPr>
    </w:p>
    <w:p w14:paraId="33965828" w14:textId="77777777" w:rsidR="00F5170E" w:rsidRDefault="00F5170E"/>
    <w:p w14:paraId="5E86E3AA" w14:textId="3E4CDEE3" w:rsidR="000F0A63" w:rsidRDefault="00A63119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tillium Web" w:hAnsi="Titillium Web" w:cs="Titillium Web"/>
          <w:b/>
          <w:bCs/>
          <w:color w:val="595959"/>
          <w:sz w:val="44"/>
          <w:szCs w:val="44"/>
          <w:u w:color="595959"/>
        </w:rPr>
      </w:pPr>
      <w:r>
        <w:rPr>
          <w:rFonts w:ascii="Titillium Web" w:eastAsia="Titillium Web" w:hAnsi="Titillium Web" w:cs="Titillium Web"/>
          <w:b/>
          <w:bCs/>
          <w:noProof/>
          <w:color w:val="9102AE"/>
          <w:sz w:val="32"/>
          <w:szCs w:val="32"/>
          <w:u w:color="9102AE"/>
        </w:rPr>
        <w:lastRenderedPageBreak/>
        <w:drawing>
          <wp:inline distT="0" distB="0" distL="0" distR="0" wp14:anchorId="7A90C082" wp14:editId="172F0700">
            <wp:extent cx="564515" cy="465455"/>
            <wp:effectExtent l="0" t="0" r="6985" b="0"/>
            <wp:docPr id="1073741829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magine 1" descr="Immagin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815" cy="4657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7D8CE7D" w14:textId="77777777" w:rsidR="000F0A63" w:rsidRDefault="00A63119">
      <w:pPr>
        <w:keepNext/>
        <w:keepLines/>
        <w:spacing w:line="259" w:lineRule="auto"/>
        <w:jc w:val="center"/>
        <w:outlineLvl w:val="0"/>
        <w:rPr>
          <w:rFonts w:ascii="Titillium Web" w:eastAsia="Titillium Web" w:hAnsi="Titillium Web" w:cs="Titillium Web"/>
          <w:b/>
          <w:bCs/>
          <w:color w:val="365F91"/>
          <w:sz w:val="44"/>
          <w:szCs w:val="44"/>
          <w:u w:color="365F91"/>
        </w:rPr>
      </w:pPr>
      <w:r>
        <w:rPr>
          <w:rFonts w:ascii="Titillium Web" w:eastAsia="Titillium Web" w:hAnsi="Titillium Web" w:cs="Titillium Web"/>
          <w:b/>
          <w:bCs/>
          <w:color w:val="365F91"/>
          <w:sz w:val="44"/>
          <w:szCs w:val="44"/>
          <w:u w:color="365F91"/>
        </w:rPr>
        <w:t>Bilancio iniziale delle competenze</w:t>
      </w:r>
    </w:p>
    <w:p w14:paraId="08131679" w14:textId="77777777" w:rsidR="000F0A63" w:rsidRDefault="00A63119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proofErr w:type="gramStart"/>
      <w:r>
        <w:rPr>
          <w:rFonts w:ascii="Titillium Web" w:eastAsia="Titillium Web" w:hAnsi="Titillium Web" w:cs="Titillium Web"/>
          <w:sz w:val="22"/>
          <w:szCs w:val="22"/>
        </w:rPr>
        <w:t xml:space="preserve">Nome  </w:t>
      </w:r>
      <w:r>
        <w:rPr>
          <w:rFonts w:ascii="Titillium Web" w:eastAsia="Titillium Web" w:hAnsi="Titillium Web" w:cs="Titillium Web"/>
          <w:color w:val="A6A6A6"/>
          <w:u w:color="A6A6A6"/>
        </w:rPr>
        <w:t>............................................................................</w:t>
      </w:r>
      <w:proofErr w:type="gramEnd"/>
      <w:r>
        <w:rPr>
          <w:rFonts w:ascii="Titillium Web" w:eastAsia="Titillium Web" w:hAnsi="Titillium Web" w:cs="Titillium Web"/>
        </w:rPr>
        <w:t xml:space="preserve"> </w:t>
      </w:r>
      <w:r>
        <w:rPr>
          <w:rFonts w:ascii="Titillium Web" w:eastAsia="Titillium Web" w:hAnsi="Titillium Web" w:cs="Titillium Web"/>
          <w:sz w:val="22"/>
          <w:szCs w:val="22"/>
        </w:rPr>
        <w:t xml:space="preserve">  Cognome </w:t>
      </w:r>
      <w:r>
        <w:rPr>
          <w:rFonts w:ascii="Titillium Web" w:eastAsia="Titillium Web" w:hAnsi="Titillium Web" w:cs="Titillium Web"/>
          <w:color w:val="A6A6A6"/>
          <w:u w:color="A6A6A6"/>
        </w:rPr>
        <w:t>............................................................................</w:t>
      </w:r>
    </w:p>
    <w:p w14:paraId="5F51C2DF" w14:textId="77777777" w:rsidR="000F0A63" w:rsidRDefault="00A63119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Disciplina di </w:t>
      </w:r>
      <w:proofErr w:type="gramStart"/>
      <w:r>
        <w:rPr>
          <w:rFonts w:ascii="Titillium Web" w:eastAsia="Titillium Web" w:hAnsi="Titillium Web" w:cs="Titillium Web"/>
          <w:sz w:val="22"/>
          <w:szCs w:val="22"/>
        </w:rPr>
        <w:t xml:space="preserve">insegnamento  </w:t>
      </w:r>
      <w:r>
        <w:rPr>
          <w:rFonts w:ascii="Titillium Web" w:eastAsia="Titillium Web" w:hAnsi="Titillium Web" w:cs="Titillium Web"/>
          <w:color w:val="A6A6A6"/>
          <w:u w:color="A6A6A6"/>
        </w:rPr>
        <w:t>........................................................................................................................................</w:t>
      </w:r>
      <w:proofErr w:type="gramEnd"/>
    </w:p>
    <w:p w14:paraId="5EADD793" w14:textId="77777777" w:rsidR="000F0A63" w:rsidRDefault="00A63119">
      <w:pPr>
        <w:spacing w:line="276" w:lineRule="auto"/>
        <w:rPr>
          <w:rFonts w:ascii="Titillium Web" w:eastAsia="Titillium Web" w:hAnsi="Titillium Web" w:cs="Titillium Web"/>
          <w:sz w:val="22"/>
          <w:szCs w:val="22"/>
        </w:rPr>
      </w:pPr>
      <w:proofErr w:type="spellStart"/>
      <w:r>
        <w:rPr>
          <w:rFonts w:ascii="Titillium Web" w:eastAsia="Titillium Web" w:hAnsi="Titillium Web" w:cs="Titillium Web"/>
          <w:sz w:val="22"/>
          <w:szCs w:val="22"/>
        </w:rPr>
        <w:t>lstituto</w:t>
      </w:r>
      <w:proofErr w:type="spellEnd"/>
      <w:r>
        <w:rPr>
          <w:rFonts w:ascii="Titillium Web" w:eastAsia="Titillium Web" w:hAnsi="Titillium Web" w:cs="Titillium Web"/>
          <w:sz w:val="22"/>
          <w:szCs w:val="22"/>
        </w:rPr>
        <w:t xml:space="preserve"> di </w:t>
      </w:r>
      <w:proofErr w:type="gramStart"/>
      <w:r>
        <w:rPr>
          <w:rFonts w:ascii="Titillium Web" w:eastAsia="Titillium Web" w:hAnsi="Titillium Web" w:cs="Titillium Web"/>
          <w:sz w:val="22"/>
          <w:szCs w:val="22"/>
        </w:rPr>
        <w:t xml:space="preserve">appartenenza  </w:t>
      </w:r>
      <w:r>
        <w:rPr>
          <w:rFonts w:ascii="Titillium Web" w:eastAsia="Titillium Web" w:hAnsi="Titillium Web" w:cs="Titillium Web"/>
          <w:color w:val="A6A6A6"/>
          <w:u w:color="A6A6A6"/>
        </w:rPr>
        <w:t>.............................................................................................................................................</w:t>
      </w:r>
      <w:proofErr w:type="gramEnd"/>
    </w:p>
    <w:p w14:paraId="4E341830" w14:textId="77777777" w:rsidR="000F0A63" w:rsidRDefault="000F0A63">
      <w:pPr>
        <w:rPr>
          <w:rFonts w:ascii="Titillium Web" w:eastAsia="Titillium Web" w:hAnsi="Titillium Web" w:cs="Titillium Web"/>
          <w:sz w:val="22"/>
          <w:szCs w:val="22"/>
        </w:rPr>
      </w:pPr>
    </w:p>
    <w:p w14:paraId="3F90D7F5" w14:textId="77777777" w:rsidR="000F0A63" w:rsidRDefault="00A63119">
      <w:pPr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Sede (città/regione) </w:t>
      </w:r>
      <w:r>
        <w:rPr>
          <w:rFonts w:ascii="Titillium Web" w:eastAsia="Titillium Web" w:hAnsi="Titillium Web" w:cs="Titillium Web"/>
          <w:color w:val="A6A6A6"/>
          <w:u w:color="A6A6A6"/>
        </w:rPr>
        <w:t>.....................................................................................................................................................</w:t>
      </w:r>
    </w:p>
    <w:p w14:paraId="178C7472" w14:textId="77777777" w:rsidR="000F0A63" w:rsidRDefault="000F0A63"/>
    <w:p w14:paraId="025BFBF4" w14:textId="77777777" w:rsidR="000F0A63" w:rsidRDefault="00A63119">
      <w:pPr>
        <w:keepNext/>
        <w:keepLines/>
        <w:spacing w:before="40" w:line="259" w:lineRule="auto"/>
        <w:jc w:val="center"/>
        <w:outlineLvl w:val="1"/>
        <w:rPr>
          <w:rFonts w:ascii="Titillium Web" w:eastAsia="Titillium Web" w:hAnsi="Titillium Web" w:cs="Titillium Web"/>
          <w:b/>
          <w:bCs/>
          <w:color w:val="595959"/>
          <w:sz w:val="28"/>
          <w:szCs w:val="28"/>
          <w:u w:color="595959"/>
        </w:rPr>
      </w:pPr>
      <w:r>
        <w:rPr>
          <w:rFonts w:ascii="Titillium Web" w:eastAsia="Titillium Web" w:hAnsi="Titillium Web" w:cs="Titillium Web"/>
          <w:b/>
          <w:bCs/>
          <w:color w:val="595959"/>
          <w:sz w:val="28"/>
          <w:szCs w:val="28"/>
          <w:u w:color="595959"/>
        </w:rPr>
        <w:t>Livelli di competenza</w:t>
      </w:r>
    </w:p>
    <w:p w14:paraId="1DDD7E82" w14:textId="77777777" w:rsidR="000F0A63" w:rsidRDefault="000F0A63">
      <w:pPr>
        <w:spacing w:line="259" w:lineRule="auto"/>
        <w:jc w:val="center"/>
        <w:rPr>
          <w:rFonts w:ascii="Titillium Web" w:eastAsia="Titillium Web" w:hAnsi="Titillium Web" w:cs="Titillium Web"/>
          <w:sz w:val="4"/>
          <w:szCs w:val="4"/>
        </w:rPr>
      </w:pPr>
    </w:p>
    <w:p w14:paraId="554B03EA" w14:textId="77777777" w:rsidR="000F0A63" w:rsidRDefault="00A63119">
      <w:pPr>
        <w:spacing w:line="216" w:lineRule="auto"/>
        <w:jc w:val="both"/>
        <w:rPr>
          <w:rFonts w:ascii="Titillium Web" w:eastAsia="Titillium Web" w:hAnsi="Titillium Web" w:cs="Titillium Web"/>
          <w:sz w:val="19"/>
          <w:szCs w:val="19"/>
        </w:rPr>
      </w:pPr>
      <w:r>
        <w:rPr>
          <w:rFonts w:ascii="Titillium Web" w:eastAsia="Titillium Web" w:hAnsi="Titillium Web" w:cs="Titillium Web"/>
          <w:sz w:val="19"/>
          <w:szCs w:val="19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39E20BD0" w14:textId="77777777" w:rsidR="000F0A63" w:rsidRDefault="00A63119">
      <w:pPr>
        <w:spacing w:line="216" w:lineRule="auto"/>
        <w:jc w:val="both"/>
        <w:rPr>
          <w:rFonts w:ascii="Titillium Web" w:eastAsia="Titillium Web" w:hAnsi="Titillium Web" w:cs="Titillium Web"/>
          <w:sz w:val="19"/>
          <w:szCs w:val="19"/>
        </w:rPr>
      </w:pPr>
      <w:r>
        <w:rPr>
          <w:rFonts w:ascii="Titillium Web" w:eastAsia="Titillium Web" w:hAnsi="Titillium Web" w:cs="Titillium Web"/>
          <w:sz w:val="19"/>
          <w:szCs w:val="19"/>
        </w:rPr>
        <w:t xml:space="preserve">Per una migliore comprensione degli indicatori di competenza si rinvia alla consultazione della </w:t>
      </w:r>
      <w:r>
        <w:rPr>
          <w:rFonts w:ascii="Titillium Web" w:eastAsia="Titillium Web" w:hAnsi="Titillium Web" w:cs="Titillium Web"/>
          <w:i/>
          <w:iCs/>
          <w:sz w:val="19"/>
          <w:szCs w:val="19"/>
        </w:rPr>
        <w:t>Legenda del Bilancio iniziale delle competenze</w:t>
      </w:r>
      <w:r>
        <w:rPr>
          <w:rFonts w:ascii="Titillium Web" w:eastAsia="Titillium Web" w:hAnsi="Titillium Web" w:cs="Titillium Web"/>
          <w:sz w:val="19"/>
          <w:szCs w:val="19"/>
        </w:rPr>
        <w:t>, strumento allegato al presente documento, allegato nel quale sono fornite puntuali e dettagliate spiegazioni per ciascun indicatore; il documento può rivelarsi utile sussidio per una migliore autovalutazione dei livelli di competenza attesi.</w:t>
      </w:r>
    </w:p>
    <w:p w14:paraId="2FEC024E" w14:textId="77777777" w:rsidR="000F0A63" w:rsidRDefault="000F0A63">
      <w:pPr>
        <w:spacing w:line="259" w:lineRule="auto"/>
        <w:jc w:val="both"/>
        <w:rPr>
          <w:rFonts w:ascii="Arial" w:eastAsia="Arial" w:hAnsi="Arial" w:cs="Arial"/>
        </w:rPr>
      </w:pPr>
    </w:p>
    <w:tbl>
      <w:tblPr>
        <w:tblStyle w:val="TableNormal"/>
        <w:tblW w:w="95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46"/>
      </w:tblGrid>
      <w:tr w:rsidR="000F0A63" w14:paraId="6491C974" w14:textId="77777777">
        <w:trPr>
          <w:trHeight w:val="550"/>
          <w:jc w:val="center"/>
        </w:trPr>
        <w:tc>
          <w:tcPr>
            <w:tcW w:w="9546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241" w:type="dxa"/>
              <w:bottom w:w="80" w:type="dxa"/>
              <w:right w:w="80" w:type="dxa"/>
            </w:tcMar>
          </w:tcPr>
          <w:p w14:paraId="0C2138B7" w14:textId="77777777" w:rsidR="000F0A63" w:rsidRDefault="000F0A6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14:paraId="718977CE" w14:textId="77777777" w:rsidR="000F0A63" w:rsidRDefault="00A631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  <w:t>Nessuna = Livello 0</w:t>
            </w:r>
          </w:p>
          <w:p w14:paraId="41C603EF" w14:textId="77777777" w:rsidR="000F0A63" w:rsidRDefault="00A63119">
            <w:pPr>
              <w:ind w:left="161"/>
              <w:jc w:val="both"/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non è stata mai sperimentata.</w:t>
            </w:r>
          </w:p>
        </w:tc>
      </w:tr>
      <w:tr w:rsidR="000F0A63" w14:paraId="0BD64EDE" w14:textId="77777777">
        <w:trPr>
          <w:trHeight w:val="550"/>
          <w:jc w:val="center"/>
        </w:trPr>
        <w:tc>
          <w:tcPr>
            <w:tcW w:w="9546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241" w:type="dxa"/>
              <w:bottom w:w="80" w:type="dxa"/>
              <w:right w:w="80" w:type="dxa"/>
            </w:tcMar>
          </w:tcPr>
          <w:p w14:paraId="47EA5AFB" w14:textId="77777777" w:rsidR="000F0A63" w:rsidRDefault="000F0A6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14:paraId="04B121FC" w14:textId="77777777" w:rsidR="000F0A63" w:rsidRDefault="00A631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  <w:t>Iniziale = Livello 1</w:t>
            </w:r>
          </w:p>
          <w:p w14:paraId="1A716903" w14:textId="77777777" w:rsidR="000F0A63" w:rsidRDefault="00A63119">
            <w:pPr>
              <w:ind w:left="161"/>
              <w:jc w:val="both"/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fase di avvio del processo di acquisizione e di prima formazione.</w:t>
            </w:r>
          </w:p>
        </w:tc>
      </w:tr>
      <w:tr w:rsidR="000F0A63" w14:paraId="515FF1A1" w14:textId="77777777">
        <w:trPr>
          <w:trHeight w:val="750"/>
          <w:jc w:val="center"/>
        </w:trPr>
        <w:tc>
          <w:tcPr>
            <w:tcW w:w="9546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241" w:type="dxa"/>
              <w:bottom w:w="80" w:type="dxa"/>
              <w:right w:w="80" w:type="dxa"/>
            </w:tcMar>
          </w:tcPr>
          <w:p w14:paraId="379C45A8" w14:textId="77777777" w:rsidR="000F0A63" w:rsidRDefault="000F0A6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14:paraId="012921EA" w14:textId="77777777" w:rsidR="000F0A63" w:rsidRDefault="00A631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  <w:t>In corso di formazione = Livello 2</w:t>
            </w:r>
          </w:p>
          <w:p w14:paraId="2206C65B" w14:textId="77777777" w:rsidR="000F0A63" w:rsidRDefault="00A63119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via di consolidamento e in progressione verso gli standard attesi.</w:t>
            </w:r>
          </w:p>
          <w:p w14:paraId="78F45B50" w14:textId="77777777" w:rsidR="000F0A63" w:rsidRDefault="00A63119">
            <w:pPr>
              <w:tabs>
                <w:tab w:val="left" w:pos="2996"/>
              </w:tabs>
              <w:ind w:left="161"/>
              <w:jc w:val="both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ab/>
            </w:r>
          </w:p>
        </w:tc>
      </w:tr>
      <w:tr w:rsidR="000F0A63" w14:paraId="4C78C2B6" w14:textId="77777777">
        <w:trPr>
          <w:trHeight w:val="550"/>
          <w:jc w:val="center"/>
        </w:trPr>
        <w:tc>
          <w:tcPr>
            <w:tcW w:w="9546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241" w:type="dxa"/>
              <w:bottom w:w="80" w:type="dxa"/>
              <w:right w:w="80" w:type="dxa"/>
            </w:tcMar>
          </w:tcPr>
          <w:p w14:paraId="68C57C63" w14:textId="77777777" w:rsidR="000F0A63" w:rsidRDefault="000F0A6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14:paraId="7B41C611" w14:textId="77777777" w:rsidR="000F0A63" w:rsidRDefault="00A631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  <w:t>Standard atteso = Livello 3</w:t>
            </w:r>
          </w:p>
          <w:p w14:paraId="25586DCB" w14:textId="77777777" w:rsidR="000F0A63" w:rsidRDefault="00A63119">
            <w:pPr>
              <w:ind w:left="161"/>
              <w:jc w:val="both"/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consolidata, consapevole e sicura.</w:t>
            </w:r>
          </w:p>
        </w:tc>
      </w:tr>
      <w:tr w:rsidR="000F0A63" w14:paraId="3C976BE5" w14:textId="77777777">
        <w:trPr>
          <w:trHeight w:val="550"/>
          <w:jc w:val="center"/>
        </w:trPr>
        <w:tc>
          <w:tcPr>
            <w:tcW w:w="9546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241" w:type="dxa"/>
              <w:bottom w:w="80" w:type="dxa"/>
              <w:right w:w="80" w:type="dxa"/>
            </w:tcMar>
          </w:tcPr>
          <w:p w14:paraId="4FD2A246" w14:textId="77777777" w:rsidR="000F0A63" w:rsidRDefault="000F0A6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4"/>
                <w:szCs w:val="4"/>
              </w:rPr>
            </w:pPr>
          </w:p>
          <w:p w14:paraId="5EA82F52" w14:textId="77777777" w:rsidR="000F0A63" w:rsidRDefault="00A63119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bCs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19"/>
                <w:szCs w:val="19"/>
                <w:u w:color="595959"/>
              </w:rPr>
              <w:t>Esperto = Livello 4</w:t>
            </w:r>
          </w:p>
          <w:p w14:paraId="752C3919" w14:textId="77777777" w:rsidR="000F0A63" w:rsidRDefault="00A63119">
            <w:pPr>
              <w:ind w:left="161"/>
              <w:jc w:val="both"/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 xml:space="preserve">La competenza è matura e accreditata e può essere messa a disposizione dei/delle colleghi/e </w:t>
            </w:r>
            <w:proofErr w:type="spellStart"/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e</w:t>
            </w:r>
            <w:proofErr w:type="spellEnd"/>
            <w:r>
              <w:rPr>
                <w:rFonts w:ascii="Titillium Web" w:eastAsia="Titillium Web" w:hAnsi="Titillium Web" w:cs="Titillium Web"/>
                <w:sz w:val="19"/>
                <w:szCs w:val="19"/>
              </w:rPr>
              <w:t xml:space="preserve"> della scuola.</w:t>
            </w:r>
          </w:p>
        </w:tc>
      </w:tr>
    </w:tbl>
    <w:p w14:paraId="1812F4C1" w14:textId="77777777" w:rsidR="000F0A63" w:rsidRDefault="000F0A63">
      <w:pPr>
        <w:widowControl w:val="0"/>
        <w:jc w:val="center"/>
        <w:rPr>
          <w:rFonts w:ascii="Arial" w:eastAsia="Arial" w:hAnsi="Arial" w:cs="Arial"/>
        </w:rPr>
      </w:pPr>
    </w:p>
    <w:p w14:paraId="2A444B4F" w14:textId="77777777" w:rsidR="000F0A63" w:rsidRDefault="000F0A63"/>
    <w:p w14:paraId="1909DC36" w14:textId="77777777" w:rsidR="000F0A63" w:rsidRDefault="000F0A63"/>
    <w:p w14:paraId="2A51B42C" w14:textId="77777777" w:rsidR="000F0A63" w:rsidRDefault="000F0A63"/>
    <w:p w14:paraId="1B79CA70" w14:textId="77777777" w:rsidR="000F0A63" w:rsidRDefault="000F0A63"/>
    <w:p w14:paraId="2A57E4FC" w14:textId="77777777" w:rsidR="000F0A63" w:rsidRDefault="000F0A63"/>
    <w:tbl>
      <w:tblPr>
        <w:tblStyle w:val="TableNormal"/>
        <w:tblW w:w="978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0F0A63" w14:paraId="31E02391" w14:textId="77777777">
        <w:trPr>
          <w:trHeight w:val="890"/>
        </w:trPr>
        <w:tc>
          <w:tcPr>
            <w:tcW w:w="9781" w:type="dxa"/>
            <w:gridSpan w:val="3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8572A" w14:textId="77777777" w:rsidR="000F0A63" w:rsidRDefault="000F0A63">
            <w:pPr>
              <w:jc w:val="center"/>
              <w:rPr>
                <w:rFonts w:ascii="Titillium Web" w:eastAsia="Titillium Web" w:hAnsi="Titillium Web" w:cs="Titillium Web"/>
                <w:b/>
                <w:bCs/>
                <w:sz w:val="12"/>
                <w:szCs w:val="12"/>
              </w:rPr>
            </w:pPr>
          </w:p>
          <w:p w14:paraId="3A34A1E7" w14:textId="77777777" w:rsidR="000F0A63" w:rsidRDefault="00A631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8"/>
                <w:szCs w:val="28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8"/>
                <w:szCs w:val="28"/>
                <w:u w:color="595959"/>
              </w:rPr>
              <w:t>A - DIDATTICA</w:t>
            </w:r>
          </w:p>
          <w:p w14:paraId="1033E4E0" w14:textId="77777777" w:rsidR="000F0A63" w:rsidRDefault="00A63119">
            <w:pPr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i/>
                <w:iCs/>
                <w:color w:val="595959"/>
                <w:sz w:val="20"/>
                <w:szCs w:val="20"/>
                <w:u w:color="595959"/>
              </w:rPr>
              <w:t>Area delle competenze didattiche, metodologiche e relazionali</w:t>
            </w:r>
          </w:p>
        </w:tc>
      </w:tr>
      <w:tr w:rsidR="000F0A63" w14:paraId="3A4BE913" w14:textId="77777777">
        <w:trPr>
          <w:trHeight w:val="1082"/>
        </w:trPr>
        <w:tc>
          <w:tcPr>
            <w:tcW w:w="2353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1425F" w14:textId="77777777" w:rsidR="000F0A63" w:rsidRDefault="00A63119">
            <w:pPr>
              <w:jc w:val="center"/>
            </w:pPr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 xml:space="preserve">Standard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C2867" w14:textId="77777777" w:rsidR="000F0A63" w:rsidRDefault="00A63119">
            <w:pPr>
              <w:jc w:val="center"/>
            </w:pP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>Indicatori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>delle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>competenze</w:t>
            </w:r>
            <w:proofErr w:type="spellEnd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6D4DA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sz w:val="6"/>
                <w:szCs w:val="6"/>
                <w:lang w:val="en-US"/>
              </w:rPr>
            </w:pPr>
          </w:p>
          <w:p w14:paraId="2E609C71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4B5E6E98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Titillium Web" w:eastAsia="Titillium Web" w:hAnsi="Titillium Web" w:cs="Titillium Web"/>
                <w:i/>
                <w:iCs/>
                <w:sz w:val="22"/>
                <w:szCs w:val="22"/>
                <w:lang w:val="en-US"/>
              </w:rPr>
              <w:t>livello</w:t>
            </w:r>
            <w:proofErr w:type="spellEnd"/>
          </w:p>
          <w:p w14:paraId="00C5AB5E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sz w:val="20"/>
                <w:szCs w:val="20"/>
                <w:lang w:val="en-US"/>
              </w:rPr>
              <w:t xml:space="preserve">(scala:  0 </w:t>
            </w:r>
            <w:r>
              <w:rPr>
                <w:rFonts w:ascii="Titillium Web" w:eastAsia="Titillium Web" w:hAnsi="Titillium Web" w:cs="Titillium Web"/>
                <w:color w:val="808080"/>
                <w:sz w:val="20"/>
                <w:szCs w:val="20"/>
                <w:u w:color="808080"/>
                <w:lang w:val="en-US"/>
              </w:rPr>
              <w:t>-</w:t>
            </w:r>
            <w:r>
              <w:rPr>
                <w:rFonts w:ascii="Titillium Web" w:eastAsia="Titillium Web" w:hAnsi="Titillium Web" w:cs="Titillium Web"/>
                <w:sz w:val="20"/>
                <w:szCs w:val="20"/>
                <w:lang w:val="en-US"/>
              </w:rPr>
              <w:t xml:space="preserve"> 1 </w:t>
            </w:r>
            <w:r>
              <w:rPr>
                <w:rFonts w:ascii="Titillium Web" w:eastAsia="Titillium Web" w:hAnsi="Titillium Web" w:cs="Titillium Web"/>
                <w:color w:val="A6A6A6"/>
                <w:sz w:val="20"/>
                <w:szCs w:val="20"/>
                <w:u w:color="A6A6A6"/>
                <w:lang w:val="en-US"/>
              </w:rPr>
              <w:t>-</w:t>
            </w:r>
            <w:r>
              <w:rPr>
                <w:rFonts w:ascii="Titillium Web" w:eastAsia="Titillium Web" w:hAnsi="Titillium Web" w:cs="Titillium Web"/>
                <w:sz w:val="20"/>
                <w:szCs w:val="20"/>
                <w:lang w:val="en-US"/>
              </w:rPr>
              <w:t xml:space="preserve"> 2 </w:t>
            </w:r>
            <w:r>
              <w:rPr>
                <w:rFonts w:ascii="Titillium Web" w:eastAsia="Titillium Web" w:hAnsi="Titillium Web" w:cs="Titillium Web"/>
                <w:color w:val="A6A6A6"/>
                <w:sz w:val="20"/>
                <w:szCs w:val="20"/>
                <w:u w:color="A6A6A6"/>
                <w:lang w:val="en-US"/>
              </w:rPr>
              <w:t>-</w:t>
            </w:r>
            <w:r>
              <w:rPr>
                <w:rFonts w:ascii="Titillium Web" w:eastAsia="Titillium Web" w:hAnsi="Titillium Web" w:cs="Titillium Web"/>
                <w:sz w:val="20"/>
                <w:szCs w:val="20"/>
                <w:lang w:val="en-US"/>
              </w:rPr>
              <w:t xml:space="preserve"> 3 </w:t>
            </w:r>
            <w:r>
              <w:rPr>
                <w:rFonts w:ascii="Titillium Web" w:eastAsia="Titillium Web" w:hAnsi="Titillium Web" w:cs="Titillium Web"/>
                <w:color w:val="A6A6A6"/>
                <w:sz w:val="20"/>
                <w:szCs w:val="20"/>
                <w:u w:color="A6A6A6"/>
                <w:lang w:val="en-US"/>
              </w:rPr>
              <w:t>-</w:t>
            </w:r>
            <w:r>
              <w:rPr>
                <w:rFonts w:ascii="Titillium Web" w:eastAsia="Titillium Web" w:hAnsi="Titillium Web" w:cs="Titillium Web"/>
                <w:sz w:val="20"/>
                <w:szCs w:val="20"/>
                <w:lang w:val="en-US"/>
              </w:rPr>
              <w:t xml:space="preserve"> 4)</w:t>
            </w:r>
          </w:p>
        </w:tc>
      </w:tr>
      <w:tr w:rsidR="000F0A63" w14:paraId="1D58BCF8" w14:textId="77777777">
        <w:trPr>
          <w:trHeight w:val="1180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95307" w14:textId="77777777" w:rsidR="000F0A63" w:rsidRDefault="000F0A6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sz w:val="20"/>
                <w:szCs w:val="20"/>
              </w:rPr>
            </w:pPr>
          </w:p>
          <w:p w14:paraId="6B32D94E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18C77428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1</w:t>
            </w:r>
          </w:p>
          <w:p w14:paraId="36BFEEE2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  <w:u w:color="595959"/>
              </w:rPr>
            </w:pPr>
          </w:p>
          <w:p w14:paraId="7C3C3175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Progettare e gestire situazioni</w:t>
            </w:r>
          </w:p>
          <w:p w14:paraId="2C426225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di apprendimento</w:t>
            </w:r>
          </w:p>
          <w:p w14:paraId="09BBFD09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che promuovano le otto competenze chiave europee per un apprendimento permanente, trasformando l’insegnamento</w:t>
            </w:r>
          </w:p>
          <w:p w14:paraId="0BE702B6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in esperienze significative e critiche, anche attraverso l’utilizzo di strumenti digitali e didattici</w:t>
            </w:r>
          </w:p>
          <w:p w14:paraId="385FBBB0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in presenza e a distanza, e utilizzando strumenti di lavoro</w:t>
            </w:r>
          </w:p>
          <w:p w14:paraId="4BB011EC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per documentare, valutare e certificare</w:t>
            </w:r>
          </w:p>
          <w:p w14:paraId="3CAC7369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le competenze personali di studenti</w:t>
            </w:r>
          </w:p>
          <w:p w14:paraId="3ED45378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studentesse, anche</w:t>
            </w:r>
          </w:p>
          <w:p w14:paraId="7292F1A4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in prospettiva orientativa</w:t>
            </w:r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</w:tcPr>
          <w:p w14:paraId="0A4D129F" w14:textId="77777777" w:rsidR="000F0A63" w:rsidRDefault="000F0A63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49D022EC" w14:textId="77777777" w:rsidR="000F0A63" w:rsidRDefault="00A63119">
            <w:pPr>
              <w:spacing w:line="192" w:lineRule="auto"/>
              <w:ind w:left="28" w:right="28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8844F" w14:textId="77777777" w:rsidR="000F0A63" w:rsidRDefault="000F0A63"/>
        </w:tc>
      </w:tr>
      <w:tr w:rsidR="000F0A63" w14:paraId="218D3E4E" w14:textId="77777777">
        <w:trPr>
          <w:trHeight w:val="86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705629A4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87795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72606478" w14:textId="77777777" w:rsidR="000F0A63" w:rsidRDefault="00A63119">
            <w:pPr>
              <w:spacing w:line="216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Integrare nella progettazione didattica i traguardi di competenza previsti dalla normativa per l’Educazione civica.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B4B86" w14:textId="77777777" w:rsidR="000F0A63" w:rsidRDefault="000F0A63"/>
        </w:tc>
      </w:tr>
      <w:tr w:rsidR="000F0A63" w14:paraId="3001076B" w14:textId="77777777">
        <w:trPr>
          <w:trHeight w:val="71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429BFC18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302AD" w14:textId="77777777" w:rsidR="000F0A63" w:rsidRDefault="000F0A63">
            <w:pPr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5B2A9E82" w14:textId="77777777" w:rsidR="000F0A63" w:rsidRDefault="00A63119"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Pianificare ed organizzare attività di orientamento formative.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FBE37" w14:textId="77777777" w:rsidR="000F0A63" w:rsidRDefault="000F0A63"/>
        </w:tc>
      </w:tr>
      <w:tr w:rsidR="000F0A63" w14:paraId="2796A365" w14:textId="77777777">
        <w:trPr>
          <w:trHeight w:val="1372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328659A1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95372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37733413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obiettivi di apprendimento raggiunti dal gruppo-classe.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199D0" w14:textId="77777777" w:rsidR="000F0A63" w:rsidRDefault="000F0A63"/>
        </w:tc>
      </w:tr>
      <w:tr w:rsidR="000F0A63" w14:paraId="261DFE23" w14:textId="77777777">
        <w:trPr>
          <w:trHeight w:val="786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59072392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C75A1" w14:textId="77777777" w:rsidR="000F0A63" w:rsidRDefault="000F0A63">
            <w:pPr>
              <w:spacing w:line="192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67694FF1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Attuare l’insegnamento seguendo un piano organizzato e strutturato che associ contenuti a relativi obiettivi di apprendimento.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CC212" w14:textId="77777777" w:rsidR="000F0A63" w:rsidRDefault="000F0A63"/>
        </w:tc>
      </w:tr>
      <w:tr w:rsidR="000F0A63" w14:paraId="0ED4592D" w14:textId="77777777">
        <w:trPr>
          <w:trHeight w:val="654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67AB5722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AC10" w14:textId="77777777" w:rsidR="000F0A63" w:rsidRDefault="000F0A63">
            <w:pPr>
              <w:spacing w:line="20" w:lineRule="atLeast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6CE7AD30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Gestire i tempi di svolgimento di un’attività di apprendimento e il passaggio tra un’attività e un’altra. 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C004E" w14:textId="77777777" w:rsidR="000F0A63" w:rsidRDefault="000F0A63"/>
        </w:tc>
      </w:tr>
      <w:tr w:rsidR="000F0A63" w14:paraId="0FEFFFDB" w14:textId="77777777">
        <w:trPr>
          <w:trHeight w:val="105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036DC69A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BEB7" w14:textId="77777777" w:rsidR="000F0A63" w:rsidRDefault="000F0A63">
            <w:pPr>
              <w:spacing w:line="192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3E6931DF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Utilizzare mediatori didattici, tecnologie digitali, ambienti virtuali e approcci innovativi come strumenti compensativi quali azioni/strumenti di supporto all’insegnamento e alle attività didattiche.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B051C" w14:textId="77777777" w:rsidR="000F0A63" w:rsidRDefault="000F0A63"/>
        </w:tc>
      </w:tr>
      <w:tr w:rsidR="000F0A63" w14:paraId="09F87533" w14:textId="77777777">
        <w:trPr>
          <w:trHeight w:val="1412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731A1" w14:textId="77777777" w:rsidR="000F0A63" w:rsidRDefault="000F0A6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7030A0"/>
                <w:sz w:val="20"/>
                <w:szCs w:val="20"/>
                <w:u w:color="7030A0"/>
              </w:rPr>
            </w:pPr>
          </w:p>
          <w:p w14:paraId="3177A264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559D92F2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7030A0"/>
                <w:sz w:val="40"/>
                <w:szCs w:val="40"/>
                <w:u w:color="7030A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2</w:t>
            </w:r>
          </w:p>
          <w:p w14:paraId="191B25BC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  <w:u w:color="595959"/>
              </w:rPr>
            </w:pPr>
          </w:p>
          <w:p w14:paraId="41834C47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 xml:space="preserve">Adottare e adattare strategie e metodi </w:t>
            </w: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lastRenderedPageBreak/>
              <w:t>didattici, compresi quelli personalizzati</w:t>
            </w:r>
          </w:p>
          <w:p w14:paraId="6512155C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per l’inclusione</w:t>
            </w:r>
          </w:p>
          <w:p w14:paraId="01CA54E6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di studenti</w:t>
            </w:r>
          </w:p>
          <w:p w14:paraId="4A27B34D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studentesse</w:t>
            </w:r>
          </w:p>
          <w:p w14:paraId="70167035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con disabilità e bisogni educativi speciali, integrando epistemologie</w:t>
            </w:r>
          </w:p>
          <w:p w14:paraId="27DB8CED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metodologie disciplinari</w:t>
            </w:r>
          </w:p>
          <w:p w14:paraId="2CBA3AB0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interdisciplinari</w:t>
            </w:r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A3C90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29A25D38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EFF64" w14:textId="77777777" w:rsidR="000F0A63" w:rsidRDefault="000F0A63"/>
        </w:tc>
      </w:tr>
      <w:tr w:rsidR="000F0A63" w14:paraId="5A6DDBC5" w14:textId="77777777">
        <w:trPr>
          <w:trHeight w:val="872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1BB4DF26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1826F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5A5596B1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Alternare e variare i dispositivi e i materiali didattici all’interno del percorso didattico delle singole unità di apprendimento.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2F140" w14:textId="77777777" w:rsidR="000F0A63" w:rsidRDefault="000F0A63"/>
        </w:tc>
      </w:tr>
      <w:tr w:rsidR="000F0A63" w14:paraId="5F776125" w14:textId="77777777">
        <w:trPr>
          <w:trHeight w:val="1571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43950542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79602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2342AD2F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Monitorare </w:t>
            </w: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in itinere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, revisionare e riprogettare le attività didattiche.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AB179" w14:textId="77777777" w:rsidR="000F0A63" w:rsidRDefault="000F0A63"/>
        </w:tc>
      </w:tr>
      <w:tr w:rsidR="000F0A63" w14:paraId="0080A3D8" w14:textId="77777777">
        <w:trPr>
          <w:trHeight w:val="1082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6C1C1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10"/>
                <w:szCs w:val="1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26D3BF83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3</w:t>
            </w:r>
          </w:p>
          <w:p w14:paraId="2466D97D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  <w:u w:color="595959"/>
              </w:rPr>
            </w:pPr>
          </w:p>
          <w:p w14:paraId="18B2532D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Adottare strategie</w:t>
            </w:r>
          </w:p>
          <w:p w14:paraId="0C2D92C2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metodi di valutazione per promuovere l’apprendimento</w:t>
            </w:r>
          </w:p>
          <w:p w14:paraId="4B63D2CD" w14:textId="77777777" w:rsidR="000F0A63" w:rsidRDefault="000F0A6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F9AD066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9AF4D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1D06D313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C38ED" w14:textId="77777777" w:rsidR="000F0A63" w:rsidRDefault="000F0A63"/>
        </w:tc>
      </w:tr>
      <w:tr w:rsidR="000F0A63" w14:paraId="46010481" w14:textId="77777777">
        <w:trPr>
          <w:trHeight w:val="89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621A5917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8B1B8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3F26ABD2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Implementare strumenti di valutazione formativa </w:t>
            </w: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in itinere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 per monitorare i progressi di studenti e studentesse in relazione agli obiettivi didattici definiti in partenza.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A782C" w14:textId="77777777" w:rsidR="000F0A63" w:rsidRDefault="000F0A63"/>
        </w:tc>
      </w:tr>
      <w:tr w:rsidR="000F0A63" w14:paraId="1B9952DC" w14:textId="77777777">
        <w:trPr>
          <w:trHeight w:val="494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30169E82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BAC4D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0"/>
                <w:szCs w:val="10"/>
              </w:rPr>
            </w:pPr>
          </w:p>
          <w:p w14:paraId="169E0654" w14:textId="77777777" w:rsidR="000F0A63" w:rsidRDefault="00A63119">
            <w:pPr>
              <w:spacing w:line="216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Variare e alternare prove di verifica di diversa tipologia.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57DD6" w14:textId="77777777" w:rsidR="000F0A63" w:rsidRDefault="000F0A63"/>
        </w:tc>
      </w:tr>
      <w:tr w:rsidR="000F0A63" w14:paraId="1111173F" w14:textId="77777777">
        <w:trPr>
          <w:trHeight w:val="165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640C8CC6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17360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113415DA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1636F5DC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Per l’infanzia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: esplicitare con chiarezza e con un linguaggio adeguato all’età di alunni ed alunne gli obiettivi delle attività proposte.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2AC19" w14:textId="77777777" w:rsidR="000F0A63" w:rsidRDefault="000F0A63"/>
        </w:tc>
      </w:tr>
      <w:tr w:rsidR="000F0A63" w14:paraId="1E569D76" w14:textId="77777777">
        <w:trPr>
          <w:trHeight w:val="89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57B58F65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B08C7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389CBA7F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Assicurare a studenti e studentesse </w:t>
            </w: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feedback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 formativi così da promuovere il miglioramento dei processi educativi e la crescita di ognuno/a.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B6BE2" w14:textId="77777777" w:rsidR="000F0A63" w:rsidRDefault="000F0A63"/>
        </w:tc>
      </w:tr>
      <w:tr w:rsidR="000F0A63" w14:paraId="0A8DB06F" w14:textId="77777777">
        <w:trPr>
          <w:trHeight w:val="748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3821E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10"/>
                <w:szCs w:val="1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6203B953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4</w:t>
            </w:r>
          </w:p>
          <w:p w14:paraId="43E98BE1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8"/>
                <w:szCs w:val="8"/>
                <w:u w:color="595959"/>
              </w:rPr>
            </w:pPr>
          </w:p>
          <w:p w14:paraId="71A811B3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Gestire relazioni</w:t>
            </w:r>
          </w:p>
          <w:p w14:paraId="57BBED7F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comportamenti</w:t>
            </w:r>
          </w:p>
          <w:p w14:paraId="5F930983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in classe per favorire l’apprendimento</w:t>
            </w:r>
          </w:p>
          <w:p w14:paraId="26E0C168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in un clima disteso</w:t>
            </w:r>
          </w:p>
          <w:p w14:paraId="17686BF4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collaborativo</w:t>
            </w:r>
          </w:p>
          <w:p w14:paraId="1C0239D2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10063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36289A4D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Promuovere in studenti e studentesse l’apprendimento collaborativo e/o cooperativo.</w:t>
            </w:r>
          </w:p>
          <w:p w14:paraId="4EB448A0" w14:textId="77777777" w:rsidR="000F0A63" w:rsidRDefault="000F0A63">
            <w:pPr>
              <w:spacing w:line="216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2F4FE" w14:textId="77777777" w:rsidR="000F0A63" w:rsidRDefault="000F0A63"/>
        </w:tc>
      </w:tr>
      <w:tr w:rsidR="000F0A63" w14:paraId="19105C86" w14:textId="77777777">
        <w:trPr>
          <w:trHeight w:val="66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78B6450C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3DC71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74AC90EC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Implementare attività di apprendimento autonomo e di studio autoregolato.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09E94" w14:textId="77777777" w:rsidR="000F0A63" w:rsidRDefault="000F0A63"/>
        </w:tc>
      </w:tr>
      <w:tr w:rsidR="000F0A63" w14:paraId="0155AAD6" w14:textId="77777777">
        <w:trPr>
          <w:trHeight w:val="1082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23BA4278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4BB81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53EA0965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Individuare e condividere regole di comportamento e forme di comunicazione che tengano conto delle diversità e facilitino il superamento di eventuali situazioni problematiche.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7571C" w14:textId="77777777" w:rsidR="000F0A63" w:rsidRDefault="000F0A63"/>
        </w:tc>
      </w:tr>
      <w:tr w:rsidR="000F0A63" w14:paraId="167E19B0" w14:textId="77777777">
        <w:trPr>
          <w:trHeight w:val="146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4E87892A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5FDA8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4"/>
                <w:szCs w:val="14"/>
              </w:rPr>
            </w:pPr>
          </w:p>
          <w:p w14:paraId="3B00DC77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2B16912E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1BCC6449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  <w:p w14:paraId="0B2FFE71" w14:textId="77777777" w:rsidR="000F0A63" w:rsidRDefault="000F0A63">
            <w:pPr>
              <w:spacing w:line="216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0F830" w14:textId="77777777" w:rsidR="000F0A63" w:rsidRDefault="000F0A63">
            <w:pPr>
              <w:jc w:val="center"/>
            </w:pPr>
          </w:p>
        </w:tc>
      </w:tr>
    </w:tbl>
    <w:p w14:paraId="7EAC3D04" w14:textId="77777777" w:rsidR="000F0A63" w:rsidRDefault="000F0A63">
      <w:pPr>
        <w:widowControl w:val="0"/>
        <w:ind w:left="108" w:hanging="108"/>
      </w:pPr>
    </w:p>
    <w:p w14:paraId="30ADB89E" w14:textId="77777777" w:rsidR="000F0A63" w:rsidRDefault="000F0A63"/>
    <w:tbl>
      <w:tblPr>
        <w:tblStyle w:val="TableNormal"/>
        <w:tblW w:w="978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0F0A63" w14:paraId="77C538DC" w14:textId="77777777">
        <w:trPr>
          <w:trHeight w:val="810"/>
        </w:trPr>
        <w:tc>
          <w:tcPr>
            <w:tcW w:w="9781" w:type="dxa"/>
            <w:gridSpan w:val="3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1B79B" w14:textId="2FB80823" w:rsidR="000F0A63" w:rsidRDefault="00A63119">
            <w:pPr>
              <w:jc w:val="center"/>
              <w:rPr>
                <w:rFonts w:ascii="Titillium Web" w:eastAsia="Titillium Web" w:hAnsi="Titillium Web" w:cs="Titillium Web"/>
                <w:b/>
                <w:bCs/>
                <w:sz w:val="8"/>
                <w:szCs w:val="8"/>
              </w:rPr>
            </w:pPr>
            <w:r>
              <w:rPr>
                <w:rFonts w:ascii="Arial Unicode MS" w:hAnsi="Arial Unicode MS"/>
              </w:rPr>
              <w:br w:type="page"/>
            </w:r>
          </w:p>
          <w:p w14:paraId="3B9D669D" w14:textId="77777777" w:rsidR="000F0A63" w:rsidRDefault="00A63119">
            <w:pPr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8"/>
                <w:szCs w:val="28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8"/>
                <w:szCs w:val="28"/>
                <w:u w:color="595959"/>
              </w:rPr>
              <w:t>B - ISTITUZIONE-COMUNITÀ</w:t>
            </w:r>
          </w:p>
          <w:p w14:paraId="20765C72" w14:textId="77777777" w:rsidR="000F0A63" w:rsidRDefault="00A63119">
            <w:pPr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i/>
                <w:iCs/>
                <w:color w:val="595959"/>
                <w:sz w:val="20"/>
                <w:szCs w:val="20"/>
                <w:u w:color="595959"/>
              </w:rPr>
              <w:t>Area delle competenze relative alla partecipazione alla vita della scuola e del contesto sociale</w:t>
            </w:r>
          </w:p>
        </w:tc>
      </w:tr>
      <w:tr w:rsidR="000F0A63" w14:paraId="6BC03124" w14:textId="77777777">
        <w:trPr>
          <w:trHeight w:val="918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339A5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3667542C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5</w:t>
            </w:r>
          </w:p>
          <w:p w14:paraId="3514DEAC" w14:textId="77777777" w:rsidR="000F0A63" w:rsidRDefault="000F0A6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  <w:u w:color="595959"/>
              </w:rPr>
            </w:pPr>
          </w:p>
          <w:p w14:paraId="7CAF3948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Partecipare attivamente all’esperienza professionale organizzata a scuola, comprendendo</w:t>
            </w:r>
          </w:p>
          <w:p w14:paraId="69358653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applicando funzioni</w:t>
            </w:r>
          </w:p>
          <w:p w14:paraId="456F1211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modalità</w:t>
            </w:r>
          </w:p>
          <w:p w14:paraId="5114EFF0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della valutazione interna</w:t>
            </w:r>
          </w:p>
          <w:p w14:paraId="2B45BB42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ed esterna</w:t>
            </w:r>
          </w:p>
          <w:p w14:paraId="2D2D8A20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degli apprendimenti formali, non formali</w:t>
            </w:r>
          </w:p>
          <w:p w14:paraId="4718BB7A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informali</w:t>
            </w:r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D0699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2C52D5CE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Conoscere il funzionamento dell’organizzazione della scuola e il contesto socioculturale ed economico in cui essa agisce.</w:t>
            </w:r>
          </w:p>
          <w:p w14:paraId="00E0F87C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96CCF" w14:textId="77777777" w:rsidR="000F0A63" w:rsidRDefault="000F0A63"/>
        </w:tc>
      </w:tr>
      <w:tr w:rsidR="000F0A63" w14:paraId="730BC514" w14:textId="77777777">
        <w:trPr>
          <w:trHeight w:val="82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472A259E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1FBD6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7C57079F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Partecipare alla realizzazione delle iniziative educative deliberate e organizzate dalla scuola e/o proporne di nuove.</w:t>
            </w:r>
          </w:p>
          <w:p w14:paraId="31CC5885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CC69A" w14:textId="77777777" w:rsidR="000F0A63" w:rsidRDefault="000F0A63"/>
        </w:tc>
      </w:tr>
      <w:tr w:rsidR="000F0A63" w14:paraId="3F0D3771" w14:textId="77777777">
        <w:trPr>
          <w:trHeight w:val="91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259486E1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72DE5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047880F6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1DF81DE2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F29A3" w14:textId="77777777" w:rsidR="000F0A63" w:rsidRDefault="000F0A63"/>
        </w:tc>
      </w:tr>
      <w:tr w:rsidR="000F0A63" w14:paraId="738CA03B" w14:textId="77777777">
        <w:trPr>
          <w:trHeight w:val="210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7914D319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35940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48B3A6C5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2F11A816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Per l‘infanzia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: favorire la partecipazione di bambini e bambine alle attività scolastiche legate alle </w:t>
            </w:r>
            <w:r>
              <w:rPr>
                <w:rFonts w:ascii="Titillium Web" w:eastAsia="Titillium Web" w:hAnsi="Titillium Web" w:cs="Titillium Web"/>
                <w:i/>
                <w:iCs/>
                <w:sz w:val="20"/>
                <w:szCs w:val="20"/>
              </w:rPr>
              <w:t>routine</w:t>
            </w: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536A29A2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C1D4B" w14:textId="77777777" w:rsidR="000F0A63" w:rsidRDefault="000F0A63"/>
        </w:tc>
      </w:tr>
      <w:tr w:rsidR="000F0A63" w14:paraId="2D77E834" w14:textId="77777777">
        <w:trPr>
          <w:trHeight w:val="744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FD67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1C654FEE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6</w:t>
            </w:r>
          </w:p>
          <w:p w14:paraId="75B82C82" w14:textId="77777777" w:rsidR="000F0A63" w:rsidRDefault="000F0A63">
            <w:pPr>
              <w:spacing w:line="216" w:lineRule="auto"/>
              <w:jc w:val="center"/>
              <w:rPr>
                <w:rFonts w:ascii="Arial" w:eastAsia="Arial" w:hAnsi="Arial" w:cs="Arial"/>
                <w:color w:val="595959"/>
                <w:sz w:val="8"/>
                <w:szCs w:val="8"/>
                <w:u w:color="595959"/>
              </w:rPr>
            </w:pPr>
          </w:p>
          <w:p w14:paraId="35906945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Lavorare in modo collaborativo</w:t>
            </w:r>
          </w:p>
          <w:p w14:paraId="0023413B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con la comunità professionale</w:t>
            </w:r>
          </w:p>
          <w:p w14:paraId="638A1AA5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della scuola</w:t>
            </w:r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D1E35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11ECBF8F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Collaborare alla creazione di gruppi di lavoro tra docenti e/o prendervi attivamente parte.</w:t>
            </w:r>
          </w:p>
          <w:p w14:paraId="427D7E6E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8259D" w14:textId="77777777" w:rsidR="000F0A63" w:rsidRDefault="000F0A63"/>
        </w:tc>
      </w:tr>
      <w:tr w:rsidR="000F0A63" w14:paraId="49E0855A" w14:textId="77777777">
        <w:trPr>
          <w:trHeight w:val="744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6C13E981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1F92A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27F0B17A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Coinvolgere in modo attivo altre figure presenti nella comunità educante.</w:t>
            </w:r>
          </w:p>
          <w:p w14:paraId="57D55A67" w14:textId="77777777" w:rsidR="000F0A63" w:rsidRDefault="00A63119">
            <w:pPr>
              <w:spacing w:line="216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 xml:space="preserve">  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A0D64" w14:textId="77777777" w:rsidR="000F0A63" w:rsidRDefault="000F0A63"/>
        </w:tc>
      </w:tr>
      <w:tr w:rsidR="000F0A63" w14:paraId="5949D711" w14:textId="77777777">
        <w:trPr>
          <w:trHeight w:val="950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4568A73C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484F5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0BCD94E2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54876" w14:textId="77777777" w:rsidR="000F0A63" w:rsidRDefault="000F0A63"/>
        </w:tc>
      </w:tr>
      <w:tr w:rsidR="000F0A63" w14:paraId="4C12A683" w14:textId="77777777">
        <w:trPr>
          <w:trHeight w:val="566"/>
        </w:trPr>
        <w:tc>
          <w:tcPr>
            <w:tcW w:w="2353" w:type="dxa"/>
            <w:vMerge w:val="restart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C9F37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20"/>
                <w:szCs w:val="20"/>
                <w:u w:color="17365D"/>
              </w:rPr>
              <w:t>Standard minimo</w:t>
            </w:r>
          </w:p>
          <w:p w14:paraId="4504B402" w14:textId="77777777" w:rsidR="000F0A63" w:rsidRDefault="00A63119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17365D"/>
                <w:sz w:val="40"/>
                <w:szCs w:val="40"/>
                <w:u w:color="17365D"/>
              </w:rPr>
              <w:t>7</w:t>
            </w:r>
          </w:p>
          <w:p w14:paraId="607A7EF4" w14:textId="77777777" w:rsidR="000F0A63" w:rsidRDefault="000F0A63">
            <w:pPr>
              <w:spacing w:line="216" w:lineRule="auto"/>
              <w:jc w:val="center"/>
              <w:rPr>
                <w:rFonts w:ascii="Arial" w:eastAsia="Arial" w:hAnsi="Arial" w:cs="Arial"/>
                <w:color w:val="595959"/>
                <w:sz w:val="8"/>
                <w:szCs w:val="8"/>
                <w:u w:color="595959"/>
              </w:rPr>
            </w:pPr>
          </w:p>
          <w:p w14:paraId="56652DDB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lastRenderedPageBreak/>
              <w:t xml:space="preserve">Instaurare rapporti positivi con i famigliari di studenti </w:t>
            </w:r>
          </w:p>
          <w:p w14:paraId="029D14E3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studentesse e con</w:t>
            </w:r>
          </w:p>
          <w:p w14:paraId="5F36F246" w14:textId="77777777" w:rsidR="000F0A63" w:rsidRDefault="00A63119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i partner istituzionali</w:t>
            </w:r>
          </w:p>
          <w:p w14:paraId="59F94EE8" w14:textId="77777777" w:rsidR="000F0A63" w:rsidRDefault="00A63119">
            <w:pPr>
              <w:spacing w:line="216" w:lineRule="auto"/>
              <w:jc w:val="center"/>
            </w:pPr>
            <w:r>
              <w:rPr>
                <w:rFonts w:ascii="Titillium Web" w:eastAsia="Titillium Web" w:hAnsi="Titillium Web" w:cs="Titillium Web"/>
                <w:b/>
                <w:bCs/>
                <w:color w:val="595959"/>
                <w:sz w:val="20"/>
                <w:szCs w:val="20"/>
                <w:u w:color="595959"/>
              </w:rPr>
              <w:t>e sociali</w:t>
            </w:r>
          </w:p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50534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74B57D72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Favorire la partecipazione dei famigliari di studenti e studentesse alla vita organizzativa della scuola.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A6B48" w14:textId="77777777" w:rsidR="000F0A63" w:rsidRDefault="000F0A63"/>
        </w:tc>
      </w:tr>
      <w:tr w:rsidR="000F0A63" w14:paraId="426FB066" w14:textId="77777777">
        <w:trPr>
          <w:trHeight w:val="968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028AC516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79A23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8"/>
                <w:szCs w:val="8"/>
              </w:rPr>
            </w:pPr>
          </w:p>
          <w:p w14:paraId="3EA0EC96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105FE" w14:textId="77777777" w:rsidR="000F0A63" w:rsidRDefault="000F0A63"/>
        </w:tc>
      </w:tr>
      <w:tr w:rsidR="000F0A63" w14:paraId="023D87FF" w14:textId="77777777">
        <w:trPr>
          <w:trHeight w:val="794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51CF0BB3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0B948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  <w:p w14:paraId="29D0BE2C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481C6E9B" w14:textId="77777777" w:rsidR="000F0A63" w:rsidRDefault="00A63119">
            <w:pPr>
              <w:spacing w:line="192" w:lineRule="auto"/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Cooperare con altre figure professionali coinvolte a vario titolo nei processi di apprendimento e di sviluppo di studenti e studentesse.</w:t>
            </w: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C1B3C" w14:textId="77777777" w:rsidR="000F0A63" w:rsidRDefault="000F0A63"/>
        </w:tc>
      </w:tr>
      <w:tr w:rsidR="000F0A63" w14:paraId="1ED5C106" w14:textId="77777777">
        <w:trPr>
          <w:trHeight w:val="1126"/>
        </w:trPr>
        <w:tc>
          <w:tcPr>
            <w:tcW w:w="2353" w:type="dxa"/>
            <w:vMerge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B8CCE4"/>
          </w:tcPr>
          <w:p w14:paraId="0D96E1C9" w14:textId="77777777" w:rsidR="000F0A63" w:rsidRDefault="000F0A63"/>
        </w:tc>
        <w:tc>
          <w:tcPr>
            <w:tcW w:w="532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08C93" w14:textId="77777777" w:rsidR="000F0A63" w:rsidRDefault="000F0A63">
            <w:pPr>
              <w:spacing w:line="216" w:lineRule="auto"/>
              <w:rPr>
                <w:rFonts w:ascii="Titillium Web" w:eastAsia="Titillium Web" w:hAnsi="Titillium Web" w:cs="Titillium Web"/>
                <w:sz w:val="6"/>
                <w:szCs w:val="6"/>
              </w:rPr>
            </w:pPr>
          </w:p>
          <w:p w14:paraId="42FDC8DB" w14:textId="77777777" w:rsidR="000F0A63" w:rsidRDefault="00A63119">
            <w:pPr>
              <w:spacing w:line="192" w:lineRule="auto"/>
              <w:rPr>
                <w:rFonts w:ascii="Titillium Web" w:eastAsia="Titillium Web" w:hAnsi="Titillium Web" w:cs="Titillium Web"/>
                <w:sz w:val="20"/>
                <w:szCs w:val="20"/>
              </w:rPr>
            </w:pPr>
            <w:r>
              <w:rPr>
                <w:rFonts w:ascii="Titillium Web" w:eastAsia="Titillium Web" w:hAnsi="Titillium Web" w:cs="Titillium Web"/>
                <w:sz w:val="20"/>
                <w:szCs w:val="20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1D0F514D" w14:textId="77777777" w:rsidR="000F0A63" w:rsidRDefault="000F0A63">
            <w:pPr>
              <w:spacing w:line="192" w:lineRule="auto"/>
            </w:pPr>
          </w:p>
        </w:tc>
        <w:tc>
          <w:tcPr>
            <w:tcW w:w="2100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EC558" w14:textId="77777777" w:rsidR="000F0A63" w:rsidRDefault="000F0A63"/>
        </w:tc>
      </w:tr>
    </w:tbl>
    <w:p w14:paraId="095AC6FE" w14:textId="77777777" w:rsidR="000F0A63" w:rsidRDefault="000F0A63">
      <w:pPr>
        <w:widowControl w:val="0"/>
        <w:ind w:left="108" w:hanging="108"/>
      </w:pPr>
    </w:p>
    <w:sectPr w:rsidR="000F0A63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701" w:right="1134" w:bottom="1134" w:left="1134" w:header="708" w:footer="9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361AE" w14:textId="77777777" w:rsidR="00B745F5" w:rsidRDefault="00B745F5">
      <w:r>
        <w:separator/>
      </w:r>
    </w:p>
  </w:endnote>
  <w:endnote w:type="continuationSeparator" w:id="0">
    <w:p w14:paraId="14D3468B" w14:textId="77777777" w:rsidR="00B745F5" w:rsidRDefault="00B7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Sitka Small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7CB21" w14:textId="77777777" w:rsidR="000F0A63" w:rsidRDefault="000F0A63">
    <w:pPr>
      <w:pStyle w:val="Pidipagina"/>
      <w:tabs>
        <w:tab w:val="clear" w:pos="9638"/>
        <w:tab w:val="right" w:pos="961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4A7C6" w14:textId="77777777" w:rsidR="000F0A63" w:rsidRDefault="000F0A63">
    <w:pPr>
      <w:pStyle w:val="Pidipagina"/>
      <w:tabs>
        <w:tab w:val="clear" w:pos="9638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4E470" w14:textId="77777777" w:rsidR="00B745F5" w:rsidRDefault="00B745F5">
      <w:r>
        <w:separator/>
      </w:r>
    </w:p>
  </w:footnote>
  <w:footnote w:type="continuationSeparator" w:id="0">
    <w:p w14:paraId="1D610EE0" w14:textId="77777777" w:rsidR="00B745F5" w:rsidRDefault="00B74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1F953" w14:textId="77777777" w:rsidR="000F0A63" w:rsidRDefault="00A63119">
    <w:pPr>
      <w:pStyle w:val="Intestazioneepidipagina"/>
    </w:pPr>
    <w:r>
      <w:rPr>
        <w:noProof/>
      </w:rPr>
      <w:drawing>
        <wp:anchor distT="152400" distB="152400" distL="152400" distR="152400" simplePos="0" relativeHeight="251656192" behindDoc="1" locked="0" layoutInCell="1" allowOverlap="1" wp14:anchorId="74E366EF" wp14:editId="52F0CB2B">
          <wp:simplePos x="0" y="0"/>
          <wp:positionH relativeFrom="page">
            <wp:posOffset>508947</wp:posOffset>
          </wp:positionH>
          <wp:positionV relativeFrom="page">
            <wp:posOffset>9712145</wp:posOffset>
          </wp:positionV>
          <wp:extent cx="6538606" cy="922836"/>
          <wp:effectExtent l="0" t="0" r="0" b="0"/>
          <wp:wrapNone/>
          <wp:docPr id="1073741825" name="officeArt object" descr="Immagin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25" descr="Immagine 2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8606" cy="92283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0" behindDoc="1" locked="0" layoutInCell="1" allowOverlap="1" wp14:anchorId="7AAF23A2" wp14:editId="2BF6F716">
          <wp:simplePos x="0" y="0"/>
          <wp:positionH relativeFrom="page">
            <wp:posOffset>720090</wp:posOffset>
          </wp:positionH>
          <wp:positionV relativeFrom="page">
            <wp:posOffset>332591</wp:posOffset>
          </wp:positionV>
          <wp:extent cx="6116321" cy="875364"/>
          <wp:effectExtent l="0" t="0" r="0" b="0"/>
          <wp:wrapNone/>
          <wp:docPr id="1073741826" name="officeArt object" descr="filmato-incolla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filmato-incollato.png" descr="filmato-incollato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6321" cy="8753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EC335" w14:textId="03D54A6B" w:rsidR="000F0A63" w:rsidRDefault="00A63119" w:rsidP="00F5170E">
    <w:pPr>
      <w:pStyle w:val="Intestazioneepidipagina"/>
      <w:tabs>
        <w:tab w:val="clear" w:pos="9020"/>
        <w:tab w:val="center" w:pos="4816"/>
      </w:tabs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5FD8D2CC" wp14:editId="28948C4A">
          <wp:simplePos x="0" y="0"/>
          <wp:positionH relativeFrom="page">
            <wp:posOffset>720090</wp:posOffset>
          </wp:positionH>
          <wp:positionV relativeFrom="page">
            <wp:posOffset>9703435</wp:posOffset>
          </wp:positionV>
          <wp:extent cx="6116320" cy="864235"/>
          <wp:effectExtent l="0" t="0" r="0" b="0"/>
          <wp:wrapNone/>
          <wp:docPr id="1073741828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F5170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A63"/>
    <w:rsid w:val="0008168C"/>
    <w:rsid w:val="000F0A63"/>
    <w:rsid w:val="00343EFB"/>
    <w:rsid w:val="00782A97"/>
    <w:rsid w:val="00921EF2"/>
    <w:rsid w:val="00973BB5"/>
    <w:rsid w:val="00A63119"/>
    <w:rsid w:val="00B745F5"/>
    <w:rsid w:val="00C7222E"/>
    <w:rsid w:val="00C92CF3"/>
    <w:rsid w:val="00DA23BF"/>
    <w:rsid w:val="00E66D3E"/>
    <w:rsid w:val="00EE5525"/>
    <w:rsid w:val="00F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C58F4"/>
  <w15:docId w15:val="{2EB5FC80-7D5C-481D-9156-6DE026F3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ascii="Cambria" w:hAnsi="Cambria" w:cs="Arial Unicode MS"/>
      <w:color w:val="000000"/>
      <w:sz w:val="24"/>
      <w:szCs w:val="24"/>
      <w:u w:color="000000"/>
    </w:rPr>
  </w:style>
  <w:style w:type="paragraph" w:styleId="Titolo1">
    <w:name w:val="heading 1"/>
    <w:basedOn w:val="Normale"/>
    <w:link w:val="Titolo1Carattere"/>
    <w:uiPriority w:val="1"/>
    <w:qFormat/>
    <w:rsid w:val="00F5170E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335"/>
      <w:jc w:val="center"/>
      <w:outlineLvl w:val="0"/>
    </w:pPr>
    <w:rPr>
      <w:rFonts w:ascii="Arial MT" w:eastAsia="Arial MT" w:hAnsi="Arial MT" w:cs="Arial MT"/>
      <w:color w:val="auto"/>
      <w:sz w:val="28"/>
      <w:szCs w:val="28"/>
      <w:bdr w:val="none" w:sz="0" w:space="0" w:color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Calibri" w:hAnsi="Calibri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mbria" w:hAnsi="Cambria" w:cs="Arial Unicode MS"/>
      <w:color w:val="000000"/>
      <w:sz w:val="24"/>
      <w:szCs w:val="24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DA23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3BF"/>
    <w:rPr>
      <w:rFonts w:ascii="Cambria" w:hAnsi="Cambria" w:cs="Arial Unicode MS"/>
      <w:color w:val="000000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5170E"/>
    <w:rPr>
      <w:rFonts w:ascii="Arial MT" w:eastAsia="Arial MT" w:hAnsi="Arial MT" w:cs="Arial MT"/>
      <w:sz w:val="28"/>
      <w:szCs w:val="28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cgandreozziaversa.it/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cetd21000r@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Utente</cp:lastModifiedBy>
  <cp:revision>2</cp:revision>
  <dcterms:created xsi:type="dcterms:W3CDTF">2026-10-21T15:38:00Z</dcterms:created>
  <dcterms:modified xsi:type="dcterms:W3CDTF">2026-10-21T15:38:00Z</dcterms:modified>
</cp:coreProperties>
</file>